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C" w:rsidRPr="00010397" w:rsidRDefault="0095675B" w:rsidP="002A4B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CE7D30"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  <w:t>ORGANIGRAMA ȘCOLII GIMNAZIALE ” AVRAM IANCU” DEJ</w:t>
      </w:r>
    </w:p>
    <w:p w:rsidR="00EE1F3C" w:rsidRPr="00010397" w:rsidRDefault="00010397" w:rsidP="002A4B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o-RO"/>
        </w:rPr>
      </w:pPr>
      <w:r w:rsidRPr="00010397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ANUL ȘCOLAR 2016-2017</w:t>
      </w:r>
    </w:p>
    <w:p w:rsidR="00EE1F3C" w:rsidRDefault="00A72697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 w:rsidRPr="00A72697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pict>
          <v:rect id="_x0000_s1050" style="position:absolute;margin-left:140.05pt;margin-top:1.65pt;width:468.3pt;height:27.35pt;z-index:251668480">
            <v:textbox>
              <w:txbxContent>
                <w:p w:rsidR="00680346" w:rsidRPr="00010397" w:rsidRDefault="00680346" w:rsidP="0068034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MINISTERUL EDUCAȚIEI NAȚIONALE ȘI CERCETĂRII ȘTIINȚIFICE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433.1pt;margin-top:471.25pt;width:314.4pt;height:0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margin-left:432.15pt;margin-top:423.1pt;width:.95pt;height:48.15pt;z-index:2517483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747.5pt;margin-top:423.1pt;width:0;height:70.75pt;flip:y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32" style="position:absolute;margin-left:111.35pt;margin-top:477.8pt;width:0;height:16.05pt;flip:y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32" style="position:absolute;margin-left:111.35pt;margin-top:493.85pt;width:636.15pt;height:0;flip:x;z-index:2517452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32" style="position:absolute;margin-left:747.5pt;margin-top:423.1pt;width:0;height:66.15pt;z-index:2517442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23.55pt;margin-top:288.75pt;width:16.7pt;height:0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28.4pt;margin-top:246.85pt;width:11.85pt;height:0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28.4pt;margin-top:145.9pt;width:0;height:100.95pt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28.4pt;margin-top:145.9pt;width:21.9pt;height:0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margin-left:40.25pt;margin-top:466.5pt;width:10.05pt;height:0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margin-left:40.25pt;margin-top:190.35pt;width:10.05pt;height:0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margin-left:40.25pt;margin-top:190.35pt;width:0;height:276.15pt;z-index:2517370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margin-left:271.75pt;margin-top:107.6pt;width:104.85pt;height:21.15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margin-left:376.65pt;margin-top:107.6pt;width:105.15pt;height:21.15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5" type="#_x0000_t32" style="position:absolute;margin-left:323.1pt;margin-top:151.15pt;width:12.7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4" type="#_x0000_t32" style="position:absolute;margin-left:426.7pt;margin-top:151.15pt;width:12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margin-left:203.4pt;margin-top:449.4pt;width:37.4pt;height:0;flip:x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240.8pt;margin-top:288.75pt;width:0;height:160.6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32" style="position:absolute;margin-left:240.8pt;margin-top:288.75pt;width:44.1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9" type="#_x0000_t32" style="position:absolute;margin-left:187pt;margin-top:466.5pt;width:16.4pt;height:0;flip:x;z-index:251728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187pt;margin-top:402.7pt;width:16.4pt;height:0;flip:x;z-index:251727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32" style="position:absolute;margin-left:187pt;margin-top:343.45pt;width:16.4pt;height:0;flip:x;z-index:251726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margin-left:187pt;margin-top:288.75pt;width:16.4pt;height:0;flip:x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32" style="position:absolute;margin-left:187pt;margin-top:241.35pt;width:16.4pt;height:0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32" style="position:absolute;margin-left:187pt;margin-top:195.8pt;width:16.4pt;height:0;flip:x;z-index:251723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margin-left:203.4pt;margin-top:220.6pt;width:132.45pt;height:0;flip:x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03.4pt;margin-top:195.8pt;width:0;height:270.7pt;z-index:2517217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margin-left:187pt;margin-top:145.9pt;width:16.4pt;height:0;flip:x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margin-left:203.4pt;margin-top:118.35pt;width:0;height:27.55pt;z-index:2517196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32" style="position:absolute;margin-left:203.4pt;margin-top:118.35pt;width:153.15pt;height:0;flip:x;z-index:2517186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32" style="position:absolute;margin-left:356.55pt;margin-top:118.35pt;width:0;height:22.2pt;flip:y;z-index:251717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32" style="position:absolute;margin-left:264.75pt;margin-top:182.35pt;width:71.1pt;height:38.25pt;flip:x y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32" style="position:absolute;margin-left:426.7pt;margin-top:182.35pt;width:65.15pt;height:38.25pt;flip:y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426.7pt;margin-top:220.6pt;width:126.7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32" style="position:absolute;margin-left:555.2pt;margin-top:423.1pt;width:15.5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32" style="position:absolute;margin-left:555.2pt;margin-top:360.2pt;width:15.5pt;height:0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32" style="position:absolute;margin-left:555.2pt;margin-top:267.05pt;width:15.5pt;height:0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555.2pt;margin-top:182.35pt;width:15.5pt;height:0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555.2pt;margin-top:124pt;width:15.5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margin-left:555.2pt;margin-top:68.95pt;width:15.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margin-left:553.4pt;margin-top:68.95pt;width:1.8pt;height:354.15pt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margin-left:12pt;margin-top:54.75pt;width:0;height:47.4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margin-left:12pt;margin-top:54.75pt;width:208.75pt;height:0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margin-left:264.75pt;margin-top:95.55pt;width:20.2pt;height:0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376.6pt;margin-top:306.1pt;width:36.45pt;height:54.1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32" style="position:absolute;margin-left:342.85pt;margin-top:306.1pt;width:33.75pt;height:54.1pt;flip:x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7" style="position:absolute;margin-left:385.05pt;margin-top:360.2pt;width:91.8pt;height:62.9pt;z-index:251694080">
            <v:textbox style="mso-next-textbox:#_x0000_s1077">
              <w:txbxContent>
                <w:p w:rsidR="00C61E1A" w:rsidRPr="00C61E1A" w:rsidRDefault="00C61E1A" w:rsidP="00C61E1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61E1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Consiliul reprezentativ al părinților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margin-left:290pt;margin-top:360.2pt;width:74.75pt;height:62.9pt;z-index:251683840">
            <v:textbox style="mso-next-textbox:#_x0000_s1066">
              <w:txbxContent>
                <w:p w:rsidR="00C61E1A" w:rsidRPr="00C61E1A" w:rsidRDefault="00C61E1A" w:rsidP="000103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61E1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Consiliul 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şcolar</w:t>
                  </w:r>
                  <w:r w:rsidRPr="00C61E1A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al elevilor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376.6pt;margin-top:29pt;width:0;height:10.95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376.6pt;margin-top:68.95pt;width:0;height:14.4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margin-left:376.6pt;margin-top:163.2pt;width:0;height:39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376.6pt;margin-top:107.6pt;width:0;height:32.9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220.75pt;margin-top:39.95pt;width:313.5pt;height:29pt;z-index:251669504">
            <v:textbox style="mso-next-textbox:#_x0000_s1051">
              <w:txbxContent>
                <w:p w:rsidR="00680346" w:rsidRPr="00010397" w:rsidRDefault="00680346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INSPECTORATUL ȘCOLAR JUDEȚEAN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margin-left:-173.65pt;margin-top:274pt;width:369.1pt;height:25.35pt;rotation:90;z-index:251685888">
            <v:textbox style="mso-next-textbox:#_x0000_s1068">
              <w:txbxContent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R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P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D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C61E1A" w:rsidRPr="00010397" w:rsidRDefault="00C61E1A" w:rsidP="0001039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438.7pt;margin-top:128.75pt;width:106.65pt;height:53.6pt;z-index:251676672">
            <v:textbox style="mso-next-textbox:#_x0000_s1059">
              <w:txbxContent>
                <w:p w:rsidR="00FF42F5" w:rsidRPr="00FF42F5" w:rsidRDefault="00FF42F5" w:rsidP="00FF4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FF42F5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controlul managerial intern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215.55pt;margin-top:128.75pt;width:107.55pt;height:53.6pt;z-index:251675648">
            <v:textbox style="mso-next-textbox:#_x0000_s1058">
              <w:txbxContent>
                <w:p w:rsidR="0060194E" w:rsidRPr="0060194E" w:rsidRDefault="00FF42F5" w:rsidP="00FF42F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de evaluare și asigurare a calității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335.85pt;margin-top:140.55pt;width:90.85pt;height:22.65pt;z-index:251671552">
            <v:textbox style="mso-next-textbox:#_x0000_s1053">
              <w:txbxContent>
                <w:p w:rsidR="0060194E" w:rsidRPr="00010397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DIRECTOR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margin-left:284.95pt;margin-top:83.35pt;width:206.9pt;height:24.25pt;z-index:251670528">
            <v:textbox style="mso-next-textbox:#_x0000_s1052">
              <w:txbxContent>
                <w:p w:rsidR="0060194E" w:rsidRPr="00010397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CONSILIUL DE ADMINISTRAȚIE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93.15pt;margin-top:83.35pt;width:171.6pt;height:24.25pt;z-index:251674624">
            <v:textbox style="mso-next-textbox:#_x0000_s1057">
              <w:txbxContent>
                <w:p w:rsidR="0060194E" w:rsidRPr="00010397" w:rsidRDefault="0060194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CONSILIUL PROFESORAL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margin-left:587.6pt;margin-top:249.95pt;width:320.95pt;height:25.35pt;rotation:90;z-index:251684864">
            <v:textbox style="mso-next-textbox:#_x0000_s1067">
              <w:txbxContent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M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U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I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T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E</w:t>
                  </w:r>
                </w:p>
                <w:p w:rsidR="00010397" w:rsidRPr="00010397" w:rsidRDefault="00010397" w:rsidP="000103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O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C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</w:t>
                  </w:r>
                </w:p>
                <w:p w:rsidR="00010397" w:rsidRPr="00010397" w:rsidRDefault="00010397" w:rsidP="0001039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margin-left:50.3pt;margin-top:438.6pt;width:136.7pt;height:39.2pt;z-index:251692032">
            <v:textbox style="mso-next-textbox:#_x0000_s1074">
              <w:txbxContent>
                <w:p w:rsidR="00D6121B" w:rsidRPr="00D6121B" w:rsidRDefault="00C61E1A" w:rsidP="00C61E1A">
                  <w:pPr>
                    <w:jc w:val="center"/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” Consiliere și orientare”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50.3pt;margin-top:378.45pt;width:136.7pt;height:44.65pt;z-index:251691008">
            <v:textbox style="mso-next-textbox:#_x0000_s1073">
              <w:txbxContent>
                <w:p w:rsidR="00D6121B" w:rsidRPr="003C4E46" w:rsidRDefault="003C4E46" w:rsidP="003C4E46">
                  <w:pPr>
                    <w:jc w:val="center"/>
                    <w:rPr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ile</w:t>
                  </w: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metodic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a</w:t>
                  </w:r>
                  <w:r w:rsidR="008142CD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învățătorilor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margin-left:50.3pt;margin-top:318.15pt;width:136.7pt;height:51pt;z-index:251689984">
            <v:textbox style="mso-next-textbox:#_x0000_s1072">
              <w:txbxContent>
                <w:p w:rsidR="003C4E46" w:rsidRDefault="003C4E46" w:rsidP="003C4E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</w:p>
                <w:p w:rsidR="00D6121B" w:rsidRPr="00D6121B" w:rsidRDefault="003C4E46" w:rsidP="003C4E4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”Arte, sport și tehnologii”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margin-left:50.3pt;margin-top:267.05pt;width:136.7pt;height:39.05pt;z-index:251688960">
            <v:textbox style="mso-next-textbox:#_x0000_s1071">
              <w:txbxContent>
                <w:p w:rsidR="003C4E46" w:rsidRDefault="003C4E46" w:rsidP="003C4E4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</w:p>
                <w:p w:rsidR="00D6121B" w:rsidRPr="00D6121B" w:rsidRDefault="003C4E46" w:rsidP="003C4E46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”Om și societate”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50.3pt;margin-top:220.6pt;width:136.7pt;height:37.25pt;z-index:251687936">
            <v:textbox style="mso-next-textbox:#_x0000_s1070">
              <w:txbxContent>
                <w:p w:rsidR="00D6121B" w:rsidRPr="00D6121B" w:rsidRDefault="003C4E46" w:rsidP="003C4E46">
                  <w:pPr>
                    <w:jc w:val="center"/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”Matematică și științe”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margin-left:50.3pt;margin-top:175.95pt;width:136.7pt;height:35.5pt;z-index:251686912">
            <v:textbox style="mso-next-textbox:#_x0000_s1069">
              <w:txbxContent>
                <w:p w:rsidR="00D6121B" w:rsidRPr="003C4E46" w:rsidRDefault="003C4E46" w:rsidP="003C4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metodică ”Limbă și comunicare”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margin-left:50.3pt;margin-top:124pt;width:136.7pt;height:43.75pt;z-index:251693056">
            <v:textbox style="mso-next-textbox:#_x0000_s1075">
              <w:txbxContent>
                <w:p w:rsidR="00D6121B" w:rsidRPr="003C4E46" w:rsidRDefault="00D6121B" w:rsidP="003C4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3C4E46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curriculum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margin-left:570.7pt;margin-top:394.85pt;width:156.75pt;height:54.55pt;z-index:251682816">
            <v:textbox style="mso-next-textbox:#_x0000_s1065">
              <w:txbxContent>
                <w:p w:rsidR="00BA7F13" w:rsidRPr="00BA7F13" w:rsidRDefault="00BA7F13" w:rsidP="003C4E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de elaborare a orarului și a serviciului pe școală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margin-left:570.7pt;margin-top:334.7pt;width:156.75pt;height:43.75pt;z-index:251681792">
            <v:textbox style="mso-next-textbox:#_x0000_s1064">
              <w:txbxContent>
                <w:p w:rsidR="00BA7F13" w:rsidRPr="00BA7F13" w:rsidRDefault="00BA7F13" w:rsidP="00BA7F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programe și proiecte educative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570.7pt;margin-top:220.6pt;width:156.75pt;height:97.55pt;z-index:251680768">
            <v:textbox style="mso-next-textbox:#_x0000_s1063">
              <w:txbxContent>
                <w:p w:rsidR="00BA7F13" w:rsidRPr="00BA7F13" w:rsidRDefault="00BA7F13" w:rsidP="00BA7F1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</w:t>
                  </w: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omisia pentru prevenirea și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o-RO"/>
                    </w:rPr>
                    <w:t xml:space="preserve"> </w:t>
                  </w: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eliminarea violenței, a faptelor de corupție și discriminării în mediul școlar și promovarea interculturalității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570.7pt;margin-top:157.75pt;width:156.75pt;height:53.7pt;z-index:251679744">
            <v:textbox style="mso-next-textbox:#_x0000_s1062">
              <w:txbxContent>
                <w:p w:rsidR="00D6121B" w:rsidRPr="00BA7F13" w:rsidRDefault="00D6121B" w:rsidP="00BA7F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BA7F1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de securitate și sănătate în muncă și pentru situații de urgență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570.7pt;margin-top:102.15pt;width:156.75pt;height:43.75pt;z-index:251678720">
            <v:textbox style="mso-next-textbox:#_x0000_s1061">
              <w:txbxContent>
                <w:p w:rsidR="00D6121B" w:rsidRPr="00D6121B" w:rsidRDefault="00D6121B" w:rsidP="00D61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D6121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Comisia pentru perfecționare și formare continuă</w:t>
                  </w:r>
                </w:p>
                <w:p w:rsidR="00D6121B" w:rsidRDefault="00D6121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570.7pt;margin-top:54.75pt;width:156.75pt;height:35.15pt;z-index:251677696">
            <v:textbox style="mso-next-textbox:#_x0000_s1060">
              <w:txbxContent>
                <w:p w:rsidR="00D6121B" w:rsidRPr="00D6121B" w:rsidRDefault="00D6121B" w:rsidP="00D612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D6121B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Biblioteca școlii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284.95pt;margin-top:262.35pt;width:196.85pt;height:43.75pt;z-index:251673600">
            <v:textbox style="mso-next-textbox:#_x0000_s1055">
              <w:txbxContent>
                <w:p w:rsidR="0060194E" w:rsidRPr="00837F58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o-RO"/>
                    </w:rPr>
                  </w:pPr>
                  <w:r w:rsidRPr="00837F58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ro-RO"/>
                    </w:rPr>
                    <w:t>COORDONATOR DE PROIECTE ȘI PROGRAME</w:t>
                  </w:r>
                </w:p>
              </w:txbxContent>
            </v:textbox>
          </v:rect>
        </w:pict>
      </w:r>
      <w:r w:rsidR="00BA7F13" w:rsidRPr="00BA7F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A72697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32" style="position:absolute;margin-left:747.5pt;margin-top:13.85pt;width:0;height:56.55pt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1" type="#_x0000_t34" style="position:absolute;margin-left:491.85pt;margin-top:13.85pt;width:255.65pt;height:49.95pt;flip:y;z-index:251702272" o:connectortype="elbow" adj="4562,77168,-42697"/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A72697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margin-left:491.85pt;margin-top:.35pt;width:20.4pt;height:0;flip:x;z-index:251752448" o:connectortype="straight">
            <v:stroke endarrow="block"/>
          </v:shape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A72697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335.85pt;margin-top:12.3pt;width:90.85pt;height:44.15pt;z-index:251672576">
            <v:textbox style="mso-next-textbox:#_x0000_s1054">
              <w:txbxContent>
                <w:p w:rsidR="0060194E" w:rsidRPr="00010397" w:rsidRDefault="0060194E" w:rsidP="006019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</w:pPr>
                  <w:r w:rsidRPr="000103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DIRECTOR ADJUNCT</w:t>
                  </w:r>
                </w:p>
              </w:txbxContent>
            </v:textbox>
          </v:rect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A72697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margin-left:376.65pt;margin-top:8.8pt;width:0;height:15.5pt;z-index:251750400" o:connectortype="straight">
            <v:stroke endarrow="block"/>
          </v:shape>
        </w:pict>
      </w: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spacing w:after="0"/>
        <w:ind w:right="-270"/>
        <w:rPr>
          <w:rFonts w:ascii="Times New Roman" w:hAnsi="Times New Roman" w:cs="Times New Roman"/>
          <w:sz w:val="24"/>
          <w:szCs w:val="24"/>
          <w:lang w:val="ro-RO"/>
        </w:rPr>
      </w:pPr>
    </w:p>
    <w:p w:rsidR="002A4B99" w:rsidRDefault="002A4B99" w:rsidP="002A4B99">
      <w:pPr>
        <w:rPr>
          <w:rFonts w:ascii="Times New Roman" w:hAnsi="Times New Roman"/>
          <w:b/>
          <w:sz w:val="20"/>
          <w:szCs w:val="20"/>
          <w:lang w:val="es-ES"/>
        </w:rPr>
      </w:pPr>
    </w:p>
    <w:p w:rsidR="002A4B99" w:rsidRPr="0021255B" w:rsidRDefault="002A4B99" w:rsidP="002A4B99">
      <w:pPr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 xml:space="preserve">                </w:t>
      </w:r>
      <w:r w:rsidRPr="0021255B">
        <w:rPr>
          <w:rFonts w:ascii="Times New Roman" w:hAnsi="Times New Roman"/>
          <w:b/>
          <w:sz w:val="20"/>
          <w:szCs w:val="20"/>
          <w:lang w:val="es-ES"/>
        </w:rPr>
        <w:t>D</w:t>
      </w:r>
      <w:r>
        <w:rPr>
          <w:rFonts w:ascii="Times New Roman" w:hAnsi="Times New Roman"/>
          <w:b/>
          <w:sz w:val="20"/>
          <w:szCs w:val="20"/>
          <w:lang w:val="es-ES"/>
        </w:rPr>
        <w:t>ir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>ector,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 </w:t>
      </w:r>
      <w:r w:rsidRPr="0021255B">
        <w:rPr>
          <w:rFonts w:ascii="Times New Roman" w:hAnsi="Times New Roman"/>
          <w:b/>
          <w:sz w:val="20"/>
          <w:szCs w:val="20"/>
          <w:lang w:val="es-ES"/>
        </w:rPr>
        <w:t>Prof. HERINEANU DANIELA LUIZA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                                                                                                            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 xml:space="preserve">          </w:t>
      </w:r>
      <w:r>
        <w:rPr>
          <w:rFonts w:ascii="Times New Roman" w:hAnsi="Times New Roman"/>
          <w:b/>
          <w:sz w:val="20"/>
          <w:szCs w:val="20"/>
          <w:lang w:val="es-ES"/>
        </w:rPr>
        <w:t>Dir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>ector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s-ES"/>
        </w:rPr>
        <w:t>adj</w:t>
      </w:r>
      <w:r w:rsidR="001871CF">
        <w:rPr>
          <w:rFonts w:ascii="Times New Roman" w:hAnsi="Times New Roman"/>
          <w:b/>
          <w:sz w:val="20"/>
          <w:szCs w:val="20"/>
          <w:lang w:val="es-ES"/>
        </w:rPr>
        <w:t>unct</w:t>
      </w:r>
      <w:proofErr w:type="spellEnd"/>
      <w:r w:rsidR="001871CF">
        <w:rPr>
          <w:rFonts w:ascii="Times New Roman" w:hAnsi="Times New Roman"/>
          <w:b/>
          <w:sz w:val="20"/>
          <w:szCs w:val="20"/>
          <w:lang w:val="es-ES"/>
        </w:rPr>
        <w:t>,</w:t>
      </w:r>
      <w:r>
        <w:rPr>
          <w:rFonts w:ascii="Times New Roman" w:hAnsi="Times New Roman"/>
          <w:b/>
          <w:sz w:val="20"/>
          <w:szCs w:val="20"/>
          <w:lang w:val="es-ES"/>
        </w:rPr>
        <w:t xml:space="preserve"> Prof. POP LIVIA</w:t>
      </w:r>
    </w:p>
    <w:sectPr w:rsidR="002A4B99" w:rsidRPr="0021255B" w:rsidSect="00FF42F5">
      <w:pgSz w:w="15840" w:h="12240" w:orient="landscape"/>
      <w:pgMar w:top="630" w:right="540" w:bottom="45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6B5"/>
    <w:multiLevelType w:val="hybridMultilevel"/>
    <w:tmpl w:val="FE5A4F14"/>
    <w:lvl w:ilvl="0" w:tplc="40568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4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EF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8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AC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702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C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AF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9404E27"/>
    <w:multiLevelType w:val="hybridMultilevel"/>
    <w:tmpl w:val="E13EA872"/>
    <w:lvl w:ilvl="0" w:tplc="94587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6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C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E0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1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4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26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A4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803"/>
    <w:rsid w:val="00010397"/>
    <w:rsid w:val="000A3EA9"/>
    <w:rsid w:val="000E47E7"/>
    <w:rsid w:val="0013188C"/>
    <w:rsid w:val="001871CF"/>
    <w:rsid w:val="00232B59"/>
    <w:rsid w:val="002A4B99"/>
    <w:rsid w:val="003C4E46"/>
    <w:rsid w:val="00427DDA"/>
    <w:rsid w:val="004A2803"/>
    <w:rsid w:val="0060194E"/>
    <w:rsid w:val="00680346"/>
    <w:rsid w:val="006B5DEB"/>
    <w:rsid w:val="006C1C1F"/>
    <w:rsid w:val="00763D0D"/>
    <w:rsid w:val="007F3EA4"/>
    <w:rsid w:val="008142CD"/>
    <w:rsid w:val="00837F58"/>
    <w:rsid w:val="00860DB4"/>
    <w:rsid w:val="008D3060"/>
    <w:rsid w:val="0095675B"/>
    <w:rsid w:val="00A72697"/>
    <w:rsid w:val="00B7736A"/>
    <w:rsid w:val="00BA7F13"/>
    <w:rsid w:val="00C61E1A"/>
    <w:rsid w:val="00CE7D30"/>
    <w:rsid w:val="00D04660"/>
    <w:rsid w:val="00D6121B"/>
    <w:rsid w:val="00DA64F3"/>
    <w:rsid w:val="00DD7BF4"/>
    <w:rsid w:val="00E259D6"/>
    <w:rsid w:val="00E95918"/>
    <w:rsid w:val="00EA5E58"/>
    <w:rsid w:val="00EB4129"/>
    <w:rsid w:val="00EE1F3C"/>
    <w:rsid w:val="00F0099A"/>
    <w:rsid w:val="00F203D6"/>
    <w:rsid w:val="00F515F7"/>
    <w:rsid w:val="00F550F8"/>
    <w:rsid w:val="00FF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56" type="connector" idref="#_x0000_s1116"/>
        <o:r id="V:Rule57" type="connector" idref="#_x0000_s1131"/>
        <o:r id="V:Rule58" type="connector" idref="#_x0000_s1112"/>
        <o:r id="V:Rule59" type="connector" idref="#_x0000_s1080"/>
        <o:r id="V:Rule60" type="connector" idref="#_x0000_s1117"/>
        <o:r id="V:Rule61" type="connector" idref="#_x0000_s1121"/>
        <o:r id="V:Rule62" type="connector" idref="#_x0000_s1102"/>
        <o:r id="V:Rule63" type="connector" idref="#_x0000_s1115"/>
        <o:r id="V:Rule64" type="connector" idref="#_x0000_s1107"/>
        <o:r id="V:Rule65" type="connector" idref="#_x0000_s1119"/>
        <o:r id="V:Rule66" type="connector" idref="#_x0000_s1093"/>
        <o:r id="V:Rule67" type="connector" idref="#_x0000_s1125"/>
        <o:r id="V:Rule68" type="connector" idref="#_x0000_s1123"/>
        <o:r id="V:Rule69" type="connector" idref="#_x0000_s1128"/>
        <o:r id="V:Rule70" type="connector" idref="#_x0000_s1081"/>
        <o:r id="V:Rule71" type="connector" idref="#_x0000_s1127"/>
        <o:r id="V:Rule72" type="connector" idref="#_x0000_s1133"/>
        <o:r id="V:Rule73" type="connector" idref="#_x0000_s1084"/>
        <o:r id="V:Rule74" type="connector" idref="#_x0000_s1142"/>
        <o:r id="V:Rule75" type="connector" idref="#_x0000_s1130"/>
        <o:r id="V:Rule76" type="connector" idref="#_x0000_s1079"/>
        <o:r id="V:Rule77" type="connector" idref="#_x0000_s1139"/>
        <o:r id="V:Rule78" type="connector" idref="#_x0000_s1124"/>
        <o:r id="V:Rule79" type="connector" idref="#_x0000_s1140"/>
        <o:r id="V:Rule80" type="connector" idref="#_x0000_s1083"/>
        <o:r id="V:Rule81" type="connector" idref="#_x0000_s1101"/>
        <o:r id="V:Rule82" type="connector" idref="#_x0000_s1122"/>
        <o:r id="V:Rule83" type="connector" idref="#_x0000_s1134"/>
        <o:r id="V:Rule84" type="connector" idref="#_x0000_s1111"/>
        <o:r id="V:Rule85" type="connector" idref="#_x0000_s1095"/>
        <o:r id="V:Rule86" type="connector" idref="#_x0000_s1108"/>
        <o:r id="V:Rule87" type="connector" idref="#_x0000_s1135"/>
        <o:r id="V:Rule88" type="connector" idref="#_x0000_s1109"/>
        <o:r id="V:Rule89" type="connector" idref="#_x0000_s1106"/>
        <o:r id="V:Rule90" type="connector" idref="#_x0000_s1132"/>
        <o:r id="V:Rule91" type="connector" idref="#_x0000_s1078"/>
        <o:r id="V:Rule92" type="connector" idref="#_x0000_s1136"/>
        <o:r id="V:Rule93" type="connector" idref="#_x0000_s1137"/>
        <o:r id="V:Rule94" type="connector" idref="#_x0000_s1100"/>
        <o:r id="V:Rule95" type="connector" idref="#_x0000_s1091"/>
        <o:r id="V:Rule96" type="connector" idref="#_x0000_s1098"/>
        <o:r id="V:Rule97" type="connector" idref="#_x0000_s1145"/>
        <o:r id="V:Rule98" type="connector" idref="#_x0000_s1104"/>
        <o:r id="V:Rule99" type="connector" idref="#_x0000_s1129"/>
        <o:r id="V:Rule100" type="connector" idref="#_x0000_s1103"/>
        <o:r id="V:Rule101" type="connector" idref="#_x0000_s1096"/>
        <o:r id="V:Rule102" type="connector" idref="#_x0000_s1105"/>
        <o:r id="V:Rule103" type="connector" idref="#_x0000_s1126"/>
        <o:r id="V:Rule104" type="connector" idref="#_x0000_s1113"/>
        <o:r id="V:Rule105" type="connector" idref="#_x0000_s1110"/>
        <o:r id="V:Rule106" type="connector" idref="#_x0000_s1138"/>
        <o:r id="V:Rule107" type="connector" idref="#_x0000_s1118"/>
        <o:r id="V:Rule108" type="connector" idref="#_x0000_s1146"/>
        <o:r id="V:Rule109" type="connector" idref="#_x0000_s1097"/>
        <o:r id="V:Rule110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0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280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A8401-4AA4-4A80-B9DA-AF5DEDE3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2016-11-23T11:07:00Z</dcterms:created>
  <dcterms:modified xsi:type="dcterms:W3CDTF">2016-11-23T11:07:00Z</dcterms:modified>
</cp:coreProperties>
</file>